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42895067"/>
    <w:bookmarkEnd w:id="0"/>
    <w:p w:rsidR="00340E49" w:rsidRDefault="00340E49" w:rsidP="006F5EC5">
      <w:pPr>
        <w:jc w:val="center"/>
      </w:pPr>
      <w:r w:rsidRPr="00C21D51">
        <w:object w:dxaOrig="5176" w:dyaOrig="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24.75pt" o:ole="" fillcolor="window">
            <v:imagedata r:id="rId5" o:title=""/>
          </v:shape>
          <o:OLEObject Type="Embed" ProgID="Word.Picture.8" ShapeID="_x0000_i1025" DrawAspect="Content" ObjectID="_1536568105" r:id="rId6"/>
        </w:object>
      </w:r>
    </w:p>
    <w:p w:rsidR="00340E49" w:rsidRPr="00340E49" w:rsidRDefault="00965F88" w:rsidP="00A6045B">
      <w:pPr>
        <w:spacing w:after="0"/>
        <w:jc w:val="center"/>
        <w:rPr>
          <w:b/>
          <w:bCs/>
          <w:i/>
          <w:color w:val="4F81BD" w:themeColor="accent1"/>
          <w:sz w:val="36"/>
          <w:szCs w:val="36"/>
        </w:rPr>
      </w:pPr>
      <w:r>
        <w:rPr>
          <w:rFonts w:ascii="Modern" w:hAnsi="Modern"/>
          <w:i/>
          <w:color w:val="4F81BD" w:themeColor="accent1"/>
        </w:rPr>
        <w:t>Pacific Northwest Chapter of the Medical Library Association</w:t>
      </w:r>
      <w:r w:rsidR="003D5975">
        <w:rPr>
          <w:rFonts w:ascii="Modern" w:hAnsi="Modern"/>
          <w:i/>
          <w:color w:val="4F81BD" w:themeColor="accent1"/>
        </w:rPr>
        <w:t xml:space="preserve">, Inc. </w:t>
      </w:r>
    </w:p>
    <w:p w:rsidR="00340E49" w:rsidRDefault="00BF18F7" w:rsidP="00BF18F7">
      <w:pPr>
        <w:jc w:val="center"/>
        <w:rPr>
          <w:b/>
          <w:bCs/>
          <w:sz w:val="36"/>
          <w:szCs w:val="36"/>
        </w:rPr>
      </w:pPr>
      <w:r>
        <w:rPr>
          <w:b/>
          <w:bCs/>
          <w:sz w:val="36"/>
          <w:szCs w:val="36"/>
        </w:rPr>
        <w:t xml:space="preserve">Mid-Year </w:t>
      </w:r>
      <w:r w:rsidR="00881F0F" w:rsidRPr="006F5EC5">
        <w:rPr>
          <w:b/>
          <w:bCs/>
          <w:sz w:val="36"/>
          <w:szCs w:val="36"/>
        </w:rPr>
        <w:t>Activity Report</w:t>
      </w:r>
      <w:r>
        <w:rPr>
          <w:b/>
          <w:bCs/>
          <w:sz w:val="36"/>
          <w:szCs w:val="36"/>
        </w:rPr>
        <w:t xml:space="preserve"> </w:t>
      </w:r>
      <w:r w:rsidR="00DE60D8">
        <w:rPr>
          <w:b/>
          <w:bCs/>
          <w:sz w:val="36"/>
          <w:szCs w:val="36"/>
        </w:rPr>
        <w:t xml:space="preserve">October </w:t>
      </w:r>
      <w:r>
        <w:rPr>
          <w:b/>
          <w:bCs/>
          <w:sz w:val="36"/>
          <w:szCs w:val="36"/>
        </w:rPr>
        <w:t>2016</w:t>
      </w:r>
    </w:p>
    <w:p w:rsidR="00BF18F7" w:rsidRDefault="00BF18F7" w:rsidP="00BF18F7">
      <w:pPr>
        <w:rPr>
          <w:b/>
          <w:bCs/>
          <w:sz w:val="32"/>
          <w:szCs w:val="32"/>
        </w:rPr>
      </w:pPr>
      <w:r>
        <w:rPr>
          <w:b/>
          <w:bCs/>
          <w:sz w:val="32"/>
          <w:szCs w:val="32"/>
        </w:rPr>
        <w:t>Leadership Roster: 2016 Executive Board</w:t>
      </w:r>
    </w:p>
    <w:p w:rsidR="00BF18F7" w:rsidRPr="00BF18F7" w:rsidRDefault="00BF18F7" w:rsidP="00772680">
      <w:pPr>
        <w:spacing w:line="240" w:lineRule="auto"/>
        <w:contextualSpacing/>
        <w:rPr>
          <w:bCs/>
          <w:sz w:val="32"/>
          <w:szCs w:val="32"/>
        </w:rPr>
      </w:pPr>
      <w:r w:rsidRPr="00BF18F7">
        <w:rPr>
          <w:bCs/>
          <w:sz w:val="32"/>
          <w:szCs w:val="32"/>
        </w:rPr>
        <w:t>Chair – Kathy Fatkin</w:t>
      </w:r>
    </w:p>
    <w:p w:rsidR="00BF18F7" w:rsidRPr="00BF18F7" w:rsidRDefault="00BF18F7" w:rsidP="00772680">
      <w:pPr>
        <w:spacing w:line="240" w:lineRule="auto"/>
        <w:contextualSpacing/>
        <w:rPr>
          <w:bCs/>
          <w:sz w:val="32"/>
          <w:szCs w:val="32"/>
        </w:rPr>
      </w:pPr>
      <w:r w:rsidRPr="00BF18F7">
        <w:rPr>
          <w:bCs/>
          <w:sz w:val="32"/>
          <w:szCs w:val="32"/>
        </w:rPr>
        <w:t>Past-Chair – Karri Alderson</w:t>
      </w:r>
    </w:p>
    <w:p w:rsidR="00BF18F7" w:rsidRPr="00BF18F7" w:rsidRDefault="00BF18F7" w:rsidP="00772680">
      <w:pPr>
        <w:spacing w:line="240" w:lineRule="auto"/>
        <w:contextualSpacing/>
        <w:rPr>
          <w:bCs/>
          <w:sz w:val="32"/>
          <w:szCs w:val="32"/>
        </w:rPr>
      </w:pPr>
      <w:r w:rsidRPr="00BF18F7">
        <w:rPr>
          <w:bCs/>
          <w:sz w:val="32"/>
          <w:szCs w:val="32"/>
        </w:rPr>
        <w:t>Chair – Elect – Laura Zeigen</w:t>
      </w:r>
    </w:p>
    <w:p w:rsidR="00BF18F7" w:rsidRPr="00BF18F7" w:rsidRDefault="00BF18F7" w:rsidP="00772680">
      <w:pPr>
        <w:spacing w:line="240" w:lineRule="auto"/>
        <w:contextualSpacing/>
        <w:rPr>
          <w:bCs/>
          <w:sz w:val="32"/>
          <w:szCs w:val="32"/>
        </w:rPr>
      </w:pPr>
      <w:r w:rsidRPr="00BF18F7">
        <w:rPr>
          <w:bCs/>
          <w:sz w:val="32"/>
          <w:szCs w:val="32"/>
        </w:rPr>
        <w:t>Recording Secretary – Nikki Dettmar</w:t>
      </w:r>
    </w:p>
    <w:p w:rsidR="00BF18F7" w:rsidRPr="00BF18F7" w:rsidRDefault="00BF18F7" w:rsidP="00772680">
      <w:pPr>
        <w:spacing w:line="240" w:lineRule="auto"/>
        <w:contextualSpacing/>
        <w:rPr>
          <w:bCs/>
          <w:sz w:val="32"/>
          <w:szCs w:val="32"/>
        </w:rPr>
      </w:pPr>
      <w:r w:rsidRPr="00BF18F7">
        <w:rPr>
          <w:bCs/>
          <w:sz w:val="32"/>
          <w:szCs w:val="32"/>
        </w:rPr>
        <w:t>Membership Secretary (2016 – 2018) Molly Montgomery</w:t>
      </w:r>
    </w:p>
    <w:p w:rsidR="00BF18F7" w:rsidRPr="00BF18F7" w:rsidRDefault="00BF18F7" w:rsidP="00772680">
      <w:pPr>
        <w:spacing w:line="240" w:lineRule="auto"/>
        <w:contextualSpacing/>
        <w:rPr>
          <w:bCs/>
          <w:sz w:val="32"/>
          <w:szCs w:val="32"/>
        </w:rPr>
      </w:pPr>
      <w:r w:rsidRPr="00BF18F7">
        <w:rPr>
          <w:bCs/>
          <w:sz w:val="32"/>
          <w:szCs w:val="32"/>
        </w:rPr>
        <w:t>Treasurer (2014-2017) Tori Koch</w:t>
      </w:r>
    </w:p>
    <w:p w:rsidR="00BF18F7" w:rsidRPr="00BF18F7" w:rsidRDefault="00BF18F7" w:rsidP="00772680">
      <w:pPr>
        <w:spacing w:line="240" w:lineRule="auto"/>
        <w:contextualSpacing/>
        <w:rPr>
          <w:bCs/>
          <w:sz w:val="32"/>
          <w:szCs w:val="32"/>
        </w:rPr>
      </w:pPr>
      <w:r w:rsidRPr="00BF18F7">
        <w:rPr>
          <w:bCs/>
          <w:sz w:val="32"/>
          <w:szCs w:val="32"/>
        </w:rPr>
        <w:t>Chapter Council Representative (2016 -2019) Jackie Wirz</w:t>
      </w:r>
    </w:p>
    <w:p w:rsidR="00BF18F7" w:rsidRDefault="00BF18F7" w:rsidP="00772680">
      <w:pPr>
        <w:spacing w:line="240" w:lineRule="auto"/>
        <w:contextualSpacing/>
        <w:rPr>
          <w:bCs/>
          <w:sz w:val="32"/>
          <w:szCs w:val="32"/>
        </w:rPr>
      </w:pPr>
      <w:r w:rsidRPr="00BF18F7">
        <w:rPr>
          <w:bCs/>
          <w:sz w:val="32"/>
          <w:szCs w:val="32"/>
        </w:rPr>
        <w:t>Chapter Council Alternative (2016-2019) Frances Chu</w:t>
      </w:r>
    </w:p>
    <w:p w:rsidR="00772680" w:rsidRDefault="00772680" w:rsidP="00BF18F7">
      <w:pPr>
        <w:rPr>
          <w:b/>
          <w:bCs/>
          <w:sz w:val="32"/>
          <w:szCs w:val="32"/>
        </w:rPr>
      </w:pPr>
    </w:p>
    <w:p w:rsidR="00BF18F7" w:rsidRDefault="00BF18F7" w:rsidP="00BF18F7">
      <w:pPr>
        <w:rPr>
          <w:b/>
          <w:bCs/>
          <w:sz w:val="32"/>
          <w:szCs w:val="32"/>
        </w:rPr>
      </w:pPr>
      <w:r>
        <w:rPr>
          <w:b/>
          <w:bCs/>
          <w:sz w:val="32"/>
          <w:szCs w:val="32"/>
        </w:rPr>
        <w:t>Executive Summary:</w:t>
      </w:r>
    </w:p>
    <w:p w:rsidR="00BF18F7" w:rsidRDefault="00BF18F7" w:rsidP="00BF18F7">
      <w:pPr>
        <w:pStyle w:val="ListParagraph"/>
        <w:numPr>
          <w:ilvl w:val="0"/>
          <w:numId w:val="21"/>
        </w:numPr>
        <w:rPr>
          <w:bCs/>
          <w:sz w:val="32"/>
          <w:szCs w:val="32"/>
        </w:rPr>
      </w:pPr>
      <w:r w:rsidRPr="00BF18F7">
        <w:rPr>
          <w:bCs/>
          <w:sz w:val="32"/>
          <w:szCs w:val="32"/>
        </w:rPr>
        <w:t xml:space="preserve">The board met virtually 4 times </w:t>
      </w:r>
      <w:r w:rsidR="00DE60D8">
        <w:rPr>
          <w:bCs/>
          <w:sz w:val="32"/>
          <w:szCs w:val="32"/>
        </w:rPr>
        <w:t xml:space="preserve">via ZOOM </w:t>
      </w:r>
      <w:r w:rsidRPr="00BF18F7">
        <w:rPr>
          <w:bCs/>
          <w:sz w:val="32"/>
          <w:szCs w:val="32"/>
        </w:rPr>
        <w:t>(February 18, April 21, June 29, and September 15</w:t>
      </w:r>
      <w:r w:rsidR="00DE60D8">
        <w:rPr>
          <w:bCs/>
          <w:sz w:val="32"/>
          <w:szCs w:val="32"/>
        </w:rPr>
        <w:t>)</w:t>
      </w:r>
      <w:r w:rsidRPr="00BF18F7">
        <w:rPr>
          <w:bCs/>
          <w:sz w:val="32"/>
          <w:szCs w:val="32"/>
        </w:rPr>
        <w:t xml:space="preserve">.  They will meet face-to-face before CME program at the annual meeting on October 16, 2016.   </w:t>
      </w:r>
    </w:p>
    <w:p w:rsidR="00BF18F7" w:rsidRDefault="00E01783" w:rsidP="00BF18F7">
      <w:pPr>
        <w:pStyle w:val="ListParagraph"/>
        <w:numPr>
          <w:ilvl w:val="0"/>
          <w:numId w:val="21"/>
        </w:numPr>
        <w:rPr>
          <w:bCs/>
          <w:sz w:val="32"/>
          <w:szCs w:val="32"/>
        </w:rPr>
      </w:pPr>
      <w:r>
        <w:rPr>
          <w:bCs/>
          <w:sz w:val="32"/>
          <w:szCs w:val="32"/>
        </w:rPr>
        <w:t>We</w:t>
      </w:r>
      <w:r w:rsidR="00BF18F7">
        <w:rPr>
          <w:bCs/>
          <w:sz w:val="32"/>
          <w:szCs w:val="32"/>
        </w:rPr>
        <w:t xml:space="preserve"> set aside money to reimburse PNC members for 2 initial applications to the Academy of Health Information Professionals.  </w:t>
      </w:r>
    </w:p>
    <w:p w:rsidR="00DE60D8" w:rsidRDefault="00E01783" w:rsidP="00DE60D8">
      <w:pPr>
        <w:pStyle w:val="ListParagraph"/>
        <w:numPr>
          <w:ilvl w:val="0"/>
          <w:numId w:val="21"/>
        </w:numPr>
        <w:rPr>
          <w:bCs/>
          <w:sz w:val="32"/>
          <w:szCs w:val="32"/>
        </w:rPr>
      </w:pPr>
      <w:r>
        <w:rPr>
          <w:bCs/>
          <w:sz w:val="32"/>
          <w:szCs w:val="32"/>
        </w:rPr>
        <w:t>M</w:t>
      </w:r>
      <w:r w:rsidR="00DE60D8">
        <w:rPr>
          <w:bCs/>
          <w:sz w:val="32"/>
          <w:szCs w:val="32"/>
        </w:rPr>
        <w:t xml:space="preserve">oney </w:t>
      </w:r>
      <w:r>
        <w:rPr>
          <w:bCs/>
          <w:sz w:val="32"/>
          <w:szCs w:val="32"/>
        </w:rPr>
        <w:t xml:space="preserve">was saved </w:t>
      </w:r>
      <w:r w:rsidR="00DE60D8">
        <w:rPr>
          <w:bCs/>
          <w:sz w:val="32"/>
          <w:szCs w:val="32"/>
        </w:rPr>
        <w:t xml:space="preserve">to reimburse up to 7 PNC members </w:t>
      </w:r>
      <w:r>
        <w:rPr>
          <w:bCs/>
          <w:sz w:val="32"/>
          <w:szCs w:val="32"/>
        </w:rPr>
        <w:t xml:space="preserve">who apply for funding of their </w:t>
      </w:r>
      <w:r w:rsidR="00DE60D8">
        <w:rPr>
          <w:bCs/>
          <w:sz w:val="32"/>
          <w:szCs w:val="32"/>
        </w:rPr>
        <w:t>early bird annual meeting registration</w:t>
      </w:r>
      <w:r>
        <w:rPr>
          <w:bCs/>
          <w:sz w:val="32"/>
          <w:szCs w:val="32"/>
        </w:rPr>
        <w:t xml:space="preserve"> costs.</w:t>
      </w:r>
    </w:p>
    <w:p w:rsidR="00DE60D8" w:rsidRDefault="00DE60D8" w:rsidP="00DE60D8">
      <w:pPr>
        <w:rPr>
          <w:b/>
          <w:bCs/>
          <w:sz w:val="32"/>
          <w:szCs w:val="32"/>
        </w:rPr>
      </w:pPr>
      <w:r>
        <w:rPr>
          <w:b/>
          <w:bCs/>
          <w:sz w:val="32"/>
          <w:szCs w:val="32"/>
        </w:rPr>
        <w:t>Strategic Plan:</w:t>
      </w:r>
    </w:p>
    <w:p w:rsidR="00DE60D8" w:rsidRPr="004D1E53" w:rsidRDefault="00DE60D8" w:rsidP="00E03712">
      <w:pPr>
        <w:pStyle w:val="ListParagraph"/>
        <w:numPr>
          <w:ilvl w:val="0"/>
          <w:numId w:val="22"/>
        </w:numPr>
        <w:rPr>
          <w:b/>
          <w:bCs/>
          <w:sz w:val="32"/>
          <w:szCs w:val="32"/>
        </w:rPr>
      </w:pPr>
      <w:r w:rsidRPr="004D1E53">
        <w:rPr>
          <w:b/>
          <w:bCs/>
          <w:sz w:val="32"/>
          <w:szCs w:val="32"/>
        </w:rPr>
        <w:t xml:space="preserve">Education, research and publication opportunities. </w:t>
      </w:r>
      <w:r w:rsidRPr="004D1E53">
        <w:rPr>
          <w:bCs/>
          <w:sz w:val="32"/>
          <w:szCs w:val="32"/>
        </w:rPr>
        <w:t xml:space="preserve"> The annual meeting in Portland Oregon includes 2 CE programs for 4 MLA credits, “Finding information in numbers and words: Data analysis for program evaluation” and “We’re way past peas: Uses of genetic information to understand human health and guide health care decision making”.  A call for papers</w:t>
      </w:r>
      <w:r w:rsidR="004D1E53" w:rsidRPr="004D1E53">
        <w:rPr>
          <w:bCs/>
          <w:sz w:val="32"/>
          <w:szCs w:val="32"/>
        </w:rPr>
        <w:t>, lightening talks</w:t>
      </w:r>
      <w:r w:rsidRPr="004D1E53">
        <w:rPr>
          <w:bCs/>
          <w:sz w:val="32"/>
          <w:szCs w:val="32"/>
        </w:rPr>
        <w:t xml:space="preserve"> and poster</w:t>
      </w:r>
      <w:r w:rsidR="004D1E53" w:rsidRPr="004D1E53">
        <w:rPr>
          <w:bCs/>
          <w:sz w:val="32"/>
          <w:szCs w:val="32"/>
        </w:rPr>
        <w:t xml:space="preserve">s was sent for annual </w:t>
      </w:r>
      <w:r w:rsidR="004D1E53" w:rsidRPr="004D1E53">
        <w:rPr>
          <w:bCs/>
          <w:sz w:val="32"/>
          <w:szCs w:val="32"/>
        </w:rPr>
        <w:lastRenderedPageBreak/>
        <w:t xml:space="preserve">meeting. </w:t>
      </w:r>
      <w:r w:rsidR="004D1E53">
        <w:rPr>
          <w:bCs/>
          <w:sz w:val="32"/>
          <w:szCs w:val="32"/>
        </w:rPr>
        <w:t xml:space="preserve">A total of 21 local presenters will share knowledge at the annual meeting.  </w:t>
      </w:r>
      <w:r w:rsidR="00E01783" w:rsidRPr="004D1E53">
        <w:rPr>
          <w:bCs/>
          <w:sz w:val="32"/>
          <w:szCs w:val="32"/>
        </w:rPr>
        <w:t xml:space="preserve">An invited panel </w:t>
      </w:r>
      <w:r w:rsidR="009C4D2E" w:rsidRPr="004D1E53">
        <w:rPr>
          <w:bCs/>
          <w:sz w:val="32"/>
          <w:szCs w:val="32"/>
        </w:rPr>
        <w:t xml:space="preserve">will </w:t>
      </w:r>
      <w:r w:rsidR="004D1E53">
        <w:rPr>
          <w:bCs/>
          <w:sz w:val="32"/>
          <w:szCs w:val="32"/>
        </w:rPr>
        <w:t xml:space="preserve">also </w:t>
      </w:r>
      <w:r w:rsidR="009C4D2E" w:rsidRPr="004D1E53">
        <w:rPr>
          <w:bCs/>
          <w:sz w:val="32"/>
          <w:szCs w:val="32"/>
        </w:rPr>
        <w:t>speak</w:t>
      </w:r>
      <w:r w:rsidR="00E01783" w:rsidRPr="004D1E53">
        <w:rPr>
          <w:bCs/>
          <w:sz w:val="32"/>
          <w:szCs w:val="32"/>
        </w:rPr>
        <w:t xml:space="preserve"> on marijuana policy and practice</w:t>
      </w:r>
      <w:r w:rsidR="000F729F" w:rsidRPr="004D1E53">
        <w:rPr>
          <w:bCs/>
          <w:sz w:val="32"/>
          <w:szCs w:val="32"/>
        </w:rPr>
        <w:t xml:space="preserve"> in </w:t>
      </w:r>
      <w:r w:rsidR="00C16512" w:rsidRPr="004D1E53">
        <w:rPr>
          <w:bCs/>
          <w:sz w:val="32"/>
          <w:szCs w:val="32"/>
        </w:rPr>
        <w:t>the northwest</w:t>
      </w:r>
      <w:r w:rsidR="00E01783" w:rsidRPr="004D1E53">
        <w:rPr>
          <w:bCs/>
          <w:sz w:val="32"/>
          <w:szCs w:val="32"/>
        </w:rPr>
        <w:t xml:space="preserve">. </w:t>
      </w:r>
    </w:p>
    <w:p w:rsidR="009C4D2E" w:rsidRDefault="00BA2E74" w:rsidP="009C4D2E">
      <w:pPr>
        <w:pStyle w:val="ListParagraph"/>
        <w:numPr>
          <w:ilvl w:val="0"/>
          <w:numId w:val="22"/>
        </w:numPr>
        <w:rPr>
          <w:b/>
          <w:bCs/>
          <w:sz w:val="32"/>
          <w:szCs w:val="32"/>
        </w:rPr>
      </w:pPr>
      <w:r>
        <w:rPr>
          <w:b/>
          <w:bCs/>
          <w:sz w:val="32"/>
          <w:szCs w:val="32"/>
        </w:rPr>
        <w:t xml:space="preserve">Promote and increase membership. </w:t>
      </w:r>
      <w:r>
        <w:rPr>
          <w:bCs/>
          <w:sz w:val="32"/>
          <w:szCs w:val="32"/>
        </w:rPr>
        <w:t xml:space="preserve">One free student membership has been offered to the three brick and mortar library schools in the region.  Students who </w:t>
      </w:r>
      <w:r w:rsidR="00C16512">
        <w:rPr>
          <w:bCs/>
          <w:sz w:val="32"/>
          <w:szCs w:val="32"/>
        </w:rPr>
        <w:t>are presenting</w:t>
      </w:r>
      <w:r>
        <w:rPr>
          <w:bCs/>
          <w:sz w:val="32"/>
          <w:szCs w:val="32"/>
        </w:rPr>
        <w:t xml:space="preserve"> a poster or paper </w:t>
      </w:r>
      <w:r w:rsidR="00C16512">
        <w:rPr>
          <w:bCs/>
          <w:sz w:val="32"/>
          <w:szCs w:val="32"/>
        </w:rPr>
        <w:t>have been offered</w:t>
      </w:r>
      <w:r>
        <w:rPr>
          <w:bCs/>
          <w:sz w:val="32"/>
          <w:szCs w:val="32"/>
        </w:rPr>
        <w:t xml:space="preserve"> free registration to the annual meeting.  </w:t>
      </w:r>
    </w:p>
    <w:p w:rsidR="009C4D2E" w:rsidRPr="009C4D2E" w:rsidRDefault="009C4D2E" w:rsidP="009C4D2E">
      <w:pPr>
        <w:rPr>
          <w:bCs/>
          <w:sz w:val="32"/>
          <w:szCs w:val="32"/>
        </w:rPr>
      </w:pPr>
      <w:r>
        <w:rPr>
          <w:b/>
          <w:bCs/>
          <w:sz w:val="32"/>
          <w:szCs w:val="32"/>
        </w:rPr>
        <w:t xml:space="preserve">MLA Strategic Plan: </w:t>
      </w:r>
      <w:r>
        <w:rPr>
          <w:bCs/>
          <w:sz w:val="32"/>
          <w:szCs w:val="32"/>
        </w:rPr>
        <w:t xml:space="preserve">The Pacific Northwest Chapter </w:t>
      </w:r>
      <w:r w:rsidR="009700C0">
        <w:rPr>
          <w:bCs/>
          <w:sz w:val="32"/>
          <w:szCs w:val="32"/>
        </w:rPr>
        <w:t xml:space="preserve">supported the MLA strategy of providing excellence in continuing education by sponsoring 2 MLA accredited programs for the annual meeting in Portland Oregon October 16, 2016. </w:t>
      </w:r>
    </w:p>
    <w:p w:rsidR="009C4D2E" w:rsidRPr="009700C0" w:rsidRDefault="009C4D2E" w:rsidP="009C4D2E">
      <w:pPr>
        <w:rPr>
          <w:bCs/>
          <w:sz w:val="32"/>
          <w:szCs w:val="32"/>
        </w:rPr>
      </w:pPr>
      <w:r>
        <w:rPr>
          <w:b/>
          <w:bCs/>
          <w:sz w:val="32"/>
          <w:szCs w:val="32"/>
        </w:rPr>
        <w:t>Facts and Data:</w:t>
      </w:r>
      <w:r w:rsidR="009700C0">
        <w:rPr>
          <w:b/>
          <w:bCs/>
          <w:sz w:val="32"/>
          <w:szCs w:val="32"/>
        </w:rPr>
        <w:t xml:space="preserve"> </w:t>
      </w:r>
      <w:r w:rsidR="009700C0">
        <w:rPr>
          <w:bCs/>
          <w:sz w:val="32"/>
          <w:szCs w:val="32"/>
        </w:rPr>
        <w:t>A</w:t>
      </w:r>
      <w:r w:rsidR="00EB0194">
        <w:rPr>
          <w:bCs/>
          <w:sz w:val="32"/>
          <w:szCs w:val="32"/>
        </w:rPr>
        <w:t>s of September 14, 2016 the chapter has 161 active members, total active members fall into two categories those with paid dues and those whose membership is overdue.  We have 82 members with paid dues and 77 active members with overdue renewals.  Our a</w:t>
      </w:r>
      <w:r w:rsidR="009700C0">
        <w:rPr>
          <w:bCs/>
          <w:sz w:val="32"/>
          <w:szCs w:val="32"/>
        </w:rPr>
        <w:t>nnual meeting is planned for Portland Oregon October 16-18, 201</w:t>
      </w:r>
      <w:r w:rsidR="00EB0194">
        <w:rPr>
          <w:bCs/>
          <w:sz w:val="32"/>
          <w:szCs w:val="32"/>
        </w:rPr>
        <w:t xml:space="preserve">6 some members renew as they register for the meeting to receive the current member discount.  </w:t>
      </w:r>
    </w:p>
    <w:p w:rsidR="000F729F" w:rsidRDefault="009C4D2E" w:rsidP="009C4D2E">
      <w:pPr>
        <w:rPr>
          <w:bCs/>
          <w:sz w:val="32"/>
          <w:szCs w:val="32"/>
        </w:rPr>
      </w:pPr>
      <w:r>
        <w:rPr>
          <w:b/>
          <w:bCs/>
          <w:sz w:val="32"/>
          <w:szCs w:val="32"/>
        </w:rPr>
        <w:t xml:space="preserve">People Update: </w:t>
      </w:r>
      <w:r w:rsidR="009700C0">
        <w:rPr>
          <w:bCs/>
          <w:sz w:val="32"/>
          <w:szCs w:val="32"/>
        </w:rPr>
        <w:t xml:space="preserve">Elections for new officers were held online.  Incoming chair-elect is Beth Hill.  Heather Martin will be the new recording secretary and Todd Hannon was selected as nominee for the MLA nominating committee.  New officers will be announced at the chapter business meeting in Portland Oregon on October 18, 2016. </w:t>
      </w:r>
    </w:p>
    <w:p w:rsidR="009C4D2E" w:rsidRDefault="000F729F" w:rsidP="009C4D2E">
      <w:pPr>
        <w:rPr>
          <w:bCs/>
          <w:sz w:val="32"/>
          <w:szCs w:val="32"/>
        </w:rPr>
      </w:pPr>
      <w:r>
        <w:rPr>
          <w:bCs/>
          <w:sz w:val="32"/>
          <w:szCs w:val="32"/>
        </w:rPr>
        <w:t xml:space="preserve">The Executive </w:t>
      </w:r>
      <w:r w:rsidRPr="000F729F">
        <w:rPr>
          <w:bCs/>
          <w:sz w:val="32"/>
          <w:szCs w:val="32"/>
        </w:rPr>
        <w:t>Board recognized Kathy Murray for serving in multiple capacities for many years.  A certificate of appreciation will be presented at the an</w:t>
      </w:r>
      <w:r>
        <w:rPr>
          <w:bCs/>
          <w:sz w:val="32"/>
          <w:szCs w:val="32"/>
        </w:rPr>
        <w:t>nual meeting in Portland Oregon on October 17, 2016.   S</w:t>
      </w:r>
      <w:r w:rsidRPr="000F729F">
        <w:rPr>
          <w:bCs/>
          <w:sz w:val="32"/>
          <w:szCs w:val="32"/>
        </w:rPr>
        <w:t xml:space="preserve">he has been </w:t>
      </w:r>
      <w:bookmarkStart w:id="1" w:name="_GoBack"/>
      <w:bookmarkEnd w:id="1"/>
      <w:r w:rsidRPr="000F729F">
        <w:rPr>
          <w:bCs/>
          <w:sz w:val="32"/>
          <w:szCs w:val="32"/>
        </w:rPr>
        <w:t>sent a gift card from Amazon for $100.00</w:t>
      </w:r>
      <w:r w:rsidR="00772680">
        <w:rPr>
          <w:bCs/>
          <w:sz w:val="32"/>
          <w:szCs w:val="32"/>
        </w:rPr>
        <w:t xml:space="preserve">. </w:t>
      </w:r>
    </w:p>
    <w:p w:rsidR="009700C0" w:rsidRPr="009700C0" w:rsidRDefault="009700C0" w:rsidP="009C4D2E">
      <w:pPr>
        <w:rPr>
          <w:bCs/>
          <w:sz w:val="32"/>
          <w:szCs w:val="32"/>
        </w:rPr>
      </w:pPr>
      <w:r>
        <w:rPr>
          <w:bCs/>
          <w:sz w:val="32"/>
          <w:szCs w:val="32"/>
        </w:rPr>
        <w:t>This report is entirely informational.  Submitted by Kathy Fatkin 2016 Chair.</w:t>
      </w:r>
    </w:p>
    <w:sectPr w:rsidR="009700C0" w:rsidRPr="009700C0" w:rsidSect="00340E49">
      <w:pgSz w:w="12240" w:h="15840"/>
      <w:pgMar w:top="864"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der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889"/>
    <w:multiLevelType w:val="multilevel"/>
    <w:tmpl w:val="DBF4D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EB77E6"/>
    <w:multiLevelType w:val="multilevel"/>
    <w:tmpl w:val="84F88CC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38E2B47"/>
    <w:multiLevelType w:val="multilevel"/>
    <w:tmpl w:val="84F88CC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59459DE"/>
    <w:multiLevelType w:val="multilevel"/>
    <w:tmpl w:val="9FA627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3AAA470B"/>
    <w:multiLevelType w:val="hybridMultilevel"/>
    <w:tmpl w:val="7FB4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20DC0"/>
    <w:multiLevelType w:val="hybridMultilevel"/>
    <w:tmpl w:val="53DC7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340E2F"/>
    <w:multiLevelType w:val="hybridMultilevel"/>
    <w:tmpl w:val="CBB47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E1122"/>
    <w:multiLevelType w:val="hybridMultilevel"/>
    <w:tmpl w:val="D042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0C5D22"/>
    <w:multiLevelType w:val="hybridMultilevel"/>
    <w:tmpl w:val="42F4D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94DD2"/>
    <w:multiLevelType w:val="multilevel"/>
    <w:tmpl w:val="78B05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0D370C"/>
    <w:multiLevelType w:val="multilevel"/>
    <w:tmpl w:val="78B05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192767"/>
    <w:multiLevelType w:val="multilevel"/>
    <w:tmpl w:val="B73AD3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A2737D"/>
    <w:multiLevelType w:val="multilevel"/>
    <w:tmpl w:val="C9B01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3296D18"/>
    <w:multiLevelType w:val="hybridMultilevel"/>
    <w:tmpl w:val="54327CFC"/>
    <w:lvl w:ilvl="0" w:tplc="2FD0B34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1402F"/>
    <w:multiLevelType w:val="hybridMultilevel"/>
    <w:tmpl w:val="37E016CE"/>
    <w:lvl w:ilvl="0" w:tplc="2FD0B34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3328E"/>
    <w:multiLevelType w:val="multilevel"/>
    <w:tmpl w:val="1B82949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69496643"/>
    <w:multiLevelType w:val="hybridMultilevel"/>
    <w:tmpl w:val="6240C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D7515"/>
    <w:multiLevelType w:val="multilevel"/>
    <w:tmpl w:val="DF22D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FE314F2"/>
    <w:multiLevelType w:val="multilevel"/>
    <w:tmpl w:val="78B05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540748D"/>
    <w:multiLevelType w:val="hybridMultilevel"/>
    <w:tmpl w:val="3230A716"/>
    <w:lvl w:ilvl="0" w:tplc="2FD0B34E">
      <w:start w:val="201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AC0CB2"/>
    <w:multiLevelType w:val="multilevel"/>
    <w:tmpl w:val="525CE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B5700A4"/>
    <w:multiLevelType w:val="hybridMultilevel"/>
    <w:tmpl w:val="3378E162"/>
    <w:lvl w:ilvl="0" w:tplc="D1B6F3F8">
      <w:numFmt w:val="bullet"/>
      <w:lvlText w:val=""/>
      <w:lvlJc w:val="left"/>
      <w:pPr>
        <w:ind w:left="720" w:hanging="360"/>
      </w:pPr>
      <w:rPr>
        <w:rFonts w:ascii="Symbol" w:eastAsiaTheme="minorHAnsi" w:hAnsi="Symbol" w:cstheme="minorBidi"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C6521"/>
    <w:multiLevelType w:val="hybridMultilevel"/>
    <w:tmpl w:val="D9263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0"/>
  </w:num>
  <w:num w:numId="4">
    <w:abstractNumId w:val="17"/>
  </w:num>
  <w:num w:numId="5">
    <w:abstractNumId w:val="11"/>
  </w:num>
  <w:num w:numId="6">
    <w:abstractNumId w:val="10"/>
  </w:num>
  <w:num w:numId="7">
    <w:abstractNumId w:val="8"/>
  </w:num>
  <w:num w:numId="8">
    <w:abstractNumId w:val="22"/>
  </w:num>
  <w:num w:numId="9">
    <w:abstractNumId w:val="16"/>
  </w:num>
  <w:num w:numId="10">
    <w:abstractNumId w:val="7"/>
  </w:num>
  <w:num w:numId="11">
    <w:abstractNumId w:val="4"/>
  </w:num>
  <w:num w:numId="12">
    <w:abstractNumId w:val="15"/>
  </w:num>
  <w:num w:numId="13">
    <w:abstractNumId w:val="9"/>
  </w:num>
  <w:num w:numId="14">
    <w:abstractNumId w:val="18"/>
  </w:num>
  <w:num w:numId="15">
    <w:abstractNumId w:val="2"/>
  </w:num>
  <w:num w:numId="16">
    <w:abstractNumId w:val="1"/>
  </w:num>
  <w:num w:numId="17">
    <w:abstractNumId w:val="3"/>
  </w:num>
  <w:num w:numId="18">
    <w:abstractNumId w:val="6"/>
  </w:num>
  <w:num w:numId="19">
    <w:abstractNumId w:val="5"/>
  </w:num>
  <w:num w:numId="20">
    <w:abstractNumId w:val="21"/>
  </w:num>
  <w:num w:numId="21">
    <w:abstractNumId w:val="13"/>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0F"/>
    <w:rsid w:val="000374D1"/>
    <w:rsid w:val="000E11B8"/>
    <w:rsid w:val="000F729F"/>
    <w:rsid w:val="0016524A"/>
    <w:rsid w:val="00192DEA"/>
    <w:rsid w:val="002B5F36"/>
    <w:rsid w:val="002C72E3"/>
    <w:rsid w:val="00300E60"/>
    <w:rsid w:val="00323B19"/>
    <w:rsid w:val="00340E49"/>
    <w:rsid w:val="00353E76"/>
    <w:rsid w:val="003C0527"/>
    <w:rsid w:val="003D5975"/>
    <w:rsid w:val="00424C77"/>
    <w:rsid w:val="00451933"/>
    <w:rsid w:val="00486067"/>
    <w:rsid w:val="004C2BF1"/>
    <w:rsid w:val="004D1E53"/>
    <w:rsid w:val="006C5F4B"/>
    <w:rsid w:val="006F5EC5"/>
    <w:rsid w:val="00702C51"/>
    <w:rsid w:val="00772680"/>
    <w:rsid w:val="00841EA6"/>
    <w:rsid w:val="00881F0F"/>
    <w:rsid w:val="008E761E"/>
    <w:rsid w:val="008F0EAA"/>
    <w:rsid w:val="00965F88"/>
    <w:rsid w:val="009700C0"/>
    <w:rsid w:val="00974738"/>
    <w:rsid w:val="009C4D2E"/>
    <w:rsid w:val="009F77F5"/>
    <w:rsid w:val="00A0164A"/>
    <w:rsid w:val="00A6045B"/>
    <w:rsid w:val="00AD4A4D"/>
    <w:rsid w:val="00BA2E74"/>
    <w:rsid w:val="00BF18F7"/>
    <w:rsid w:val="00C16512"/>
    <w:rsid w:val="00CD6D20"/>
    <w:rsid w:val="00D83FC4"/>
    <w:rsid w:val="00D9282C"/>
    <w:rsid w:val="00DE0321"/>
    <w:rsid w:val="00DE60D8"/>
    <w:rsid w:val="00E01783"/>
    <w:rsid w:val="00E54513"/>
    <w:rsid w:val="00EB0194"/>
    <w:rsid w:val="00EF12D5"/>
    <w:rsid w:val="00EF15BE"/>
    <w:rsid w:val="00EF1AFD"/>
    <w:rsid w:val="00F13422"/>
    <w:rsid w:val="00F25AA4"/>
    <w:rsid w:val="00F5555F"/>
    <w:rsid w:val="00F807FE"/>
    <w:rsid w:val="00FA53CE"/>
    <w:rsid w:val="00FC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47D0A-7665-4290-AA02-74255925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27"/>
  </w:style>
  <w:style w:type="paragraph" w:styleId="Heading2">
    <w:name w:val="heading 2"/>
    <w:basedOn w:val="Normal"/>
    <w:next w:val="Normal"/>
    <w:link w:val="Heading2Char"/>
    <w:uiPriority w:val="9"/>
    <w:unhideWhenUsed/>
    <w:qFormat/>
    <w:rsid w:val="00AD4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A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6731">
      <w:bodyDiv w:val="1"/>
      <w:marLeft w:val="0"/>
      <w:marRight w:val="0"/>
      <w:marTop w:val="0"/>
      <w:marBottom w:val="0"/>
      <w:divBdr>
        <w:top w:val="none" w:sz="0" w:space="0" w:color="auto"/>
        <w:left w:val="none" w:sz="0" w:space="0" w:color="auto"/>
        <w:bottom w:val="none" w:sz="0" w:space="0" w:color="auto"/>
        <w:right w:val="none" w:sz="0" w:space="0" w:color="auto"/>
      </w:divBdr>
    </w:div>
    <w:div w:id="1127431732">
      <w:bodyDiv w:val="1"/>
      <w:marLeft w:val="0"/>
      <w:marRight w:val="0"/>
      <w:marTop w:val="0"/>
      <w:marBottom w:val="0"/>
      <w:divBdr>
        <w:top w:val="none" w:sz="0" w:space="0" w:color="auto"/>
        <w:left w:val="none" w:sz="0" w:space="0" w:color="auto"/>
        <w:bottom w:val="none" w:sz="0" w:space="0" w:color="auto"/>
        <w:right w:val="none" w:sz="0" w:space="0" w:color="auto"/>
      </w:divBdr>
    </w:div>
    <w:div w:id="1474102233">
      <w:bodyDiv w:val="1"/>
      <w:marLeft w:val="0"/>
      <w:marRight w:val="0"/>
      <w:marTop w:val="0"/>
      <w:marBottom w:val="0"/>
      <w:divBdr>
        <w:top w:val="none" w:sz="0" w:space="0" w:color="auto"/>
        <w:left w:val="none" w:sz="0" w:space="0" w:color="auto"/>
        <w:bottom w:val="none" w:sz="0" w:space="0" w:color="auto"/>
        <w:right w:val="none" w:sz="0" w:space="0" w:color="auto"/>
      </w:divBdr>
    </w:div>
    <w:div w:id="20999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Lopez</dc:creator>
  <cp:lastModifiedBy>Fatkin Kathy - Idaho Falls</cp:lastModifiedBy>
  <cp:revision>2</cp:revision>
  <dcterms:created xsi:type="dcterms:W3CDTF">2016-09-28T17:42:00Z</dcterms:created>
  <dcterms:modified xsi:type="dcterms:W3CDTF">2016-09-28T17:42:00Z</dcterms:modified>
</cp:coreProperties>
</file>